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02D97" w:rsidR="00102D97" w:rsidP="629CEDEB" w:rsidRDefault="00980EEE" w14:paraId="4C3017C9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KATHRYN HINTON</w:t>
      </w:r>
    </w:p>
    <w:p xmlns:wp14="http://schemas.microsoft.com/office/word/2010/wordml" w:rsidRPr="00102D97" w:rsidR="00102D97" w:rsidP="629CEDEB" w:rsidRDefault="00102D97" w14:paraId="672A6659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Pr="00C2457F" w:rsidR="00802A80" w:rsidP="629CEDEB" w:rsidRDefault="007661AF" w14:paraId="307FDB5B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629CEDEB" w:rsidR="007661AF">
        <w:rPr>
          <w:rFonts w:ascii="Century Gothic" w:hAnsi="Century Gothic" w:eastAsia="Century Gothic" w:cs="Century Gothic"/>
          <w:sz w:val="22"/>
          <w:szCs w:val="22"/>
        </w:rPr>
        <w:t>Using traditional hand skills and digital technology</w:t>
      </w:r>
      <w:r w:rsidRPr="629CEDEB" w:rsidR="007661AF">
        <w:rPr>
          <w:rFonts w:ascii="Century Gothic" w:hAnsi="Century Gothic" w:eastAsia="Century Gothic" w:cs="Century Gothic"/>
          <w:sz w:val="22"/>
          <w:szCs w:val="22"/>
        </w:rPr>
        <w:t xml:space="preserve">, Kathryn Hinton </w:t>
      </w:r>
      <w:r w:rsidRPr="629CEDEB" w:rsidR="007661AF">
        <w:rPr>
          <w:rFonts w:ascii="Century Gothic" w:hAnsi="Century Gothic" w:eastAsia="Century Gothic" w:cs="Century Gothic"/>
          <w:sz w:val="22"/>
          <w:szCs w:val="22"/>
        </w:rPr>
        <w:t xml:space="preserve">creates silverware and jewellery which includes boxes and </w:t>
      </w:r>
      <w:r w:rsidRPr="629CEDEB" w:rsidR="007661AF">
        <w:rPr>
          <w:rFonts w:ascii="Century Gothic" w:hAnsi="Century Gothic" w:eastAsia="Century Gothic" w:cs="Century Gothic"/>
          <w:sz w:val="22"/>
          <w:szCs w:val="22"/>
        </w:rPr>
        <w:t>vessels</w:t>
      </w:r>
      <w:r w:rsidRPr="629CEDEB" w:rsidR="007661AF">
        <w:rPr>
          <w:rFonts w:ascii="Century Gothic" w:hAnsi="Century Gothic" w:eastAsia="Century Gothic" w:cs="Century Gothic"/>
          <w:sz w:val="22"/>
          <w:szCs w:val="22"/>
        </w:rPr>
        <w:t xml:space="preserve"> that explore emerging surfaces and </w:t>
      </w:r>
      <w:r w:rsidRPr="629CEDEB" w:rsidR="007661AF">
        <w:rPr>
          <w:rFonts w:ascii="Century Gothic" w:hAnsi="Century Gothic" w:eastAsia="Century Gothic" w:cs="Century Gothic"/>
          <w:sz w:val="22"/>
          <w:szCs w:val="22"/>
        </w:rPr>
        <w:t>faceted forms. Her pieces are realised in precious metal using 3D printing with lost wax casting and computer numerically controlled (CNC) milling with press forming</w:t>
      </w:r>
      <w:r w:rsidRPr="629CEDEB" w:rsidR="00802A80">
        <w:rPr>
          <w:rFonts w:ascii="Century Gothic" w:hAnsi="Century Gothic" w:eastAsia="Century Gothic" w:cs="Century Gothic"/>
          <w:color w:val="FF0000"/>
          <w:sz w:val="22"/>
          <w:szCs w:val="22"/>
        </w:rPr>
        <w:t xml:space="preserve">. </w:t>
      </w:r>
    </w:p>
    <w:p xmlns:wp14="http://schemas.microsoft.com/office/word/2010/wordml" w:rsidRPr="00802A80" w:rsidR="00802A80" w:rsidP="629CEDEB" w:rsidRDefault="00802A80" w14:paraId="0A37501D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Pr="00671ED0" w:rsidR="004C27E5" w:rsidP="629CEDEB" w:rsidRDefault="00802A80" w14:paraId="50CBBCA0" wp14:textId="77777777">
      <w:pPr>
        <w:rPr>
          <w:rFonts w:ascii="Century Gothic" w:hAnsi="Century Gothic" w:eastAsia="Century Gothic" w:cs="Century Gothic"/>
          <w:kern w:val="28"/>
          <w:sz w:val="22"/>
          <w:szCs w:val="22"/>
          <w:lang w:val="en-US" w:eastAsia="en-GB"/>
        </w:rPr>
      </w:pP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Hinton studied</w:t>
      </w:r>
      <w:r w:rsidRPr="629CEDEB" w:rsidR="00802A80">
        <w:rPr>
          <w:rFonts w:ascii="Century Gothic" w:hAnsi="Century Gothic" w:eastAsia="Century Gothic" w:cs="Century Gothic"/>
          <w:sz w:val="22"/>
          <w:szCs w:val="22"/>
        </w:rPr>
        <w:t xml:space="preserve"> jewellery and </w:t>
      </w:r>
      <w:r w:rsidRPr="629CEDEB" w:rsidR="00802A80">
        <w:rPr>
          <w:rFonts w:ascii="Century Gothic" w:hAnsi="Century Gothic" w:eastAsia="Century Gothic" w:cs="Century Gothic"/>
          <w:sz w:val="22"/>
          <w:szCs w:val="22"/>
        </w:rPr>
        <w:t>silversmithing</w:t>
      </w:r>
      <w:r w:rsidRPr="629CEDEB" w:rsidR="00802A80">
        <w:rPr>
          <w:rFonts w:ascii="Century Gothic" w:hAnsi="Century Gothic" w:eastAsia="Century Gothic" w:cs="Century Gothic"/>
          <w:sz w:val="22"/>
          <w:szCs w:val="22"/>
        </w:rPr>
        <w:t xml:space="preserve"> on an undergraduate course at 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Kent Institute of Art and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 Design. She went on to post</w:t>
      </w:r>
      <w:r w:rsidRPr="629CEDEB" w:rsidR="007661AF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graduate studies at </w:t>
      </w:r>
      <w:proofErr w:type="spellStart"/>
      <w:r w:rsidRPr="629CEDEB" w:rsidR="007661AF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Bishopsland</w:t>
      </w:r>
      <w:proofErr w:type="spellEnd"/>
      <w:r w:rsidRPr="629CEDEB" w:rsidR="007661AF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 Educational Trust 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and 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the 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Royal College of Art in London. After graduating in 2010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,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 </w:t>
      </w:r>
      <w:r w:rsidRPr="629CEDEB" w:rsidR="00C2457F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Hinton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 moved to Edinburgh to become 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artist in residence at Edinburgh College of Art. </w:t>
      </w:r>
      <w:r w:rsidRPr="629CEDEB" w:rsidR="00C2457F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She </w:t>
      </w:r>
      <w:r w:rsidRPr="629CEDEB" w:rsidR="00802A80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continues</w:t>
      </w:r>
      <w:r w:rsidRPr="629CEDEB" w:rsidR="00802A80">
        <w:rPr>
          <w:rFonts w:ascii="Century Gothic" w:hAnsi="Century Gothic" w:eastAsia="Century Gothic" w:cs="Century Gothic"/>
          <w:sz w:val="22"/>
          <w:szCs w:val="22"/>
        </w:rPr>
        <w:t xml:space="preserve"> to design and make jewellery and silverware for exhibitions, galleries and commissions from her workshop in Edinburgh</w:t>
      </w:r>
      <w:r w:rsidRPr="629CEDEB" w:rsidR="00802A80">
        <w:rPr>
          <w:rFonts w:ascii="Century Gothic" w:hAnsi="Century Gothic" w:eastAsia="Century Gothic" w:cs="Century Gothic"/>
          <w:sz w:val="22"/>
          <w:szCs w:val="22"/>
        </w:rPr>
        <w:t>.</w:t>
      </w:r>
      <w:bookmarkStart w:name="_GoBack" w:id="0"/>
      <w:bookmarkEnd w:id="0"/>
    </w:p>
    <w:p xmlns:wp14="http://schemas.microsoft.com/office/word/2010/wordml" w:rsidR="002F5815" w:rsidP="629CEDEB" w:rsidRDefault="002F5815" w14:paraId="5DAB6C7B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Pr="00102D97" w:rsidR="00A81D71" w:rsidP="629CEDEB" w:rsidRDefault="00A81D71" w14:paraId="02EB378F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="00980EEE" w:rsidP="629CEDEB" w:rsidRDefault="00980EEE" w14:paraId="4E60611F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 xml:space="preserve">Born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>
        <w:tab/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1981, London</w:t>
      </w:r>
    </w:p>
    <w:p xmlns:wp14="http://schemas.microsoft.com/office/word/2010/wordml" w:rsidR="00980EEE" w:rsidP="629CEDEB" w:rsidRDefault="00980EEE" w14:paraId="6A05A809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="00980EEE" w:rsidP="629CEDEB" w:rsidRDefault="00980EEE" w14:paraId="69D0C959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Education</w:t>
      </w:r>
    </w:p>
    <w:p xmlns:wp14="http://schemas.microsoft.com/office/word/2010/wordml" w:rsidR="00980EEE" w:rsidP="629CEDEB" w:rsidRDefault="00980EEE" w14:paraId="0283D6EE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2008-10</w:t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MPhil by Project ‘The Craft of Digital Tooling’,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Goldsmithing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Silversmithing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, Metalwork and Jewellery, Royal College of Art, London</w:t>
      </w:r>
    </w:p>
    <w:p xmlns:wp14="http://schemas.microsoft.com/office/word/2010/wordml" w:rsidR="00980EEE" w:rsidP="629CEDEB" w:rsidRDefault="00980EEE" w14:paraId="4226B606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2006-08</w:t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MA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Goldsmithing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Silversmithing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, Metalwork and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Jewellery, Royal College of Art, London</w:t>
      </w:r>
    </w:p>
    <w:p xmlns:wp14="http://schemas.microsoft.com/office/word/2010/wordml" w:rsidR="00980EEE" w:rsidP="629CEDEB" w:rsidRDefault="00980EEE" w14:paraId="339D5683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2003-04</w:t>
      </w:r>
      <w:r>
        <w:tab/>
      </w:r>
      <w:proofErr w:type="spellStart"/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Bishopsland</w:t>
      </w:r>
      <w:proofErr w:type="spellEnd"/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Workshop, South Oxfordshire</w:t>
      </w:r>
    </w:p>
    <w:p xmlns:wp14="http://schemas.microsoft.com/office/word/2010/wordml" w:rsidR="00980EEE" w:rsidP="629CEDEB" w:rsidRDefault="00980EEE" w14:paraId="2E1DF468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2000-03</w:t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BA (Hons) First Class,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Goldsmithing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Silversmithing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and Jewellery Design, Kent Institute of Art and Design</w:t>
      </w:r>
    </w:p>
    <w:p xmlns:wp14="http://schemas.microsoft.com/office/word/2010/wordml" w:rsidRPr="00980EEE" w:rsidR="00980EEE" w:rsidP="629CEDEB" w:rsidRDefault="00980EEE" w14:paraId="6721663F" wp14:textId="77777777" wp14:noSpellErr="1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1999-2000</w:t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BTEC Foundation of Art and Design, Kent Institute of Art and Design</w:t>
      </w:r>
    </w:p>
    <w:p xmlns:wp14="http://schemas.microsoft.com/office/word/2010/wordml" w:rsidRPr="00102D97" w:rsidR="00FF4277" w:rsidP="629CEDEB" w:rsidRDefault="00FF4277" w14:paraId="5A39BBE3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="00980EEE" w:rsidP="629CEDEB" w:rsidRDefault="00980EEE" w14:paraId="6A0D0D63" wp14:textId="77777777" wp14:noSpellErr="1">
      <w:pPr>
        <w:ind w:left="720" w:hanging="72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Awards</w:t>
      </w:r>
    </w:p>
    <w:p xmlns:wp14="http://schemas.microsoft.com/office/word/2010/wordml" w:rsidR="00980EEE" w:rsidP="629CEDEB" w:rsidRDefault="00980EEE" w14:paraId="27815FC4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2014</w:t>
      </w:r>
      <w:r>
        <w:tab/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Artists Bursary,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Creative Scotland </w:t>
      </w:r>
    </w:p>
    <w:p xmlns:wp14="http://schemas.microsoft.com/office/word/2010/wordml" w:rsidRPr="00980EEE" w:rsidR="00980EEE" w:rsidP="629CEDEB" w:rsidRDefault="00980EEE" w14:paraId="35CE3C5C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2013</w:t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Commendation,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The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Worshipful Company of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Pewterers</w:t>
      </w:r>
    </w:p>
    <w:p xmlns:wp14="http://schemas.microsoft.com/office/word/2010/wordml" w:rsidRPr="00980EEE" w:rsidR="00980EEE" w:rsidP="629CEDEB" w:rsidRDefault="00980EEE" w14:paraId="5DD57C3E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2012</w:t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Gold Award,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Craftsmanship and Design Awards,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The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Worshipful Company of Goldsmiths </w:t>
      </w:r>
    </w:p>
    <w:p xmlns:wp14="http://schemas.microsoft.com/office/word/2010/wordml" w:rsidR="00A81D71" w:rsidP="629CEDEB" w:rsidRDefault="00A81D71" w14:paraId="41C8F396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</w:p>
    <w:p xmlns:wp14="http://schemas.microsoft.com/office/word/2010/wordml" w:rsidR="00102D97" w:rsidP="629CEDEB" w:rsidRDefault="00700F4B" w14:paraId="03A1F1FB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629CEDEB" w:rsidR="00700F4B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Selected</w:t>
      </w:r>
      <w:r w:rsidRPr="629CEDEB" w:rsidR="00BF7078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 xml:space="preserve"> </w:t>
      </w:r>
      <w:r w:rsidRPr="629CEDEB" w:rsidR="00102D97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Exhibitions</w:t>
      </w:r>
    </w:p>
    <w:p xmlns:wp14="http://schemas.microsoft.com/office/word/2010/wordml" w:rsidRPr="00980EEE" w:rsidR="00980EEE" w:rsidP="629CEDEB" w:rsidRDefault="00980EEE" w14:paraId="1E45F324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2019</w:t>
      </w:r>
      <w:r w:rsidRPr="00980EEE">
        <w:rPr>
          <w:rFonts w:ascii="Futura Std Book" w:hAnsi="Futura Std Book" w:cs="Arial"/>
          <w:sz w:val="22"/>
          <w:szCs w:val="22"/>
        </w:rP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LOOT: MAD </w:t>
      </w:r>
      <w:r w:rsidRPr="629CEDEB" w:rsidR="00980EEE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About</w:t>
      </w:r>
      <w:r w:rsidRPr="629CEDEB" w:rsidR="00980EEE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 xml:space="preserve"> </w:t>
      </w:r>
      <w:proofErr w:type="spellStart"/>
      <w:r w:rsidRPr="629CEDEB" w:rsidR="00980EEE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Jewelry</w:t>
      </w:r>
      <w:proofErr w:type="spellEnd"/>
      <w:r w:rsidRPr="629CEDEB" w:rsidR="00980EEE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, The Museum of Arts and Design, New York</w:t>
      </w:r>
      <w:r w:rsidRPr="629CEDEB" w:rsidR="00980EEE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, USA</w:t>
      </w:r>
    </w:p>
    <w:p xmlns:wp14="http://schemas.microsoft.com/office/word/2010/wordml" w:rsidRPr="00980EEE" w:rsidR="00980EEE" w:rsidP="629CEDEB" w:rsidRDefault="00980EEE" w14:paraId="47C8BF34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2018</w:t>
      </w:r>
      <w:r>
        <w:tab/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The Miniaturists,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The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Scottish Gallery, Edinburgh</w:t>
      </w:r>
    </w:p>
    <w:p xmlns:wp14="http://schemas.microsoft.com/office/word/2010/wordml" w:rsidRPr="00980EEE" w:rsidR="00980EEE" w:rsidP="629CEDEB" w:rsidRDefault="00980EEE" w14:paraId="7F1E1E12" wp14:textId="77777777" wp14:noSpellErr="1">
      <w:pPr>
        <w:ind w:left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Collect,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Scotland</w:t>
      </w:r>
      <w:r w:rsidRPr="629CEDEB" w:rsidR="00980EEE">
        <w:rPr>
          <w:rFonts w:ascii="Century Gothic" w:hAnsi="Century Gothic" w:eastAsia="Century Gothic" w:cs="Century Gothic"/>
          <w:sz w:val="22"/>
          <w:szCs w:val="22"/>
          <w:shd w:val="clear" w:color="auto" w:fill="FFFFFF"/>
        </w:rPr>
        <w:t>: Craft &amp; 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Design, Saatchi Gallery, London</w:t>
      </w:r>
    </w:p>
    <w:p xmlns:wp14="http://schemas.microsoft.com/office/word/2010/wordml" w:rsidRPr="00980EEE" w:rsidR="00980EEE" w:rsidP="629CEDEB" w:rsidRDefault="00A81D71" w14:paraId="3DEF5C96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>
        <w:rPr>
          <w:rFonts w:ascii="Futura Std Book" w:hAnsi="Futura Std Book" w:cs="Arial"/>
          <w:sz w:val="22"/>
          <w:szCs w:val="22"/>
        </w:rPr>
        <w:tab/>
      </w:r>
      <w:r w:rsidRPr="00980EEE" w:rsidR="00980EEE">
        <w:rPr>
          <w:rFonts w:ascii="Futura Std Book" w:hAnsi="Futura Std Book" w:cs="Arial"/>
          <w:sz w:val="22"/>
          <w:szCs w:val="22"/>
        </w:rP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Goldsmiths’ Fair,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Goldsmiths’ Hall, London</w:t>
      </w:r>
    </w:p>
    <w:p xmlns:wp14="http://schemas.microsoft.com/office/word/2010/wordml" w:rsidRPr="00980EEE" w:rsidR="00980EEE" w:rsidP="629CEDEB" w:rsidRDefault="00980EEE" w14:paraId="03BD59F4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2017</w:t>
      </w:r>
      <w:r>
        <w:tab/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Future Forwards, Blu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ecoat Display Centre, Liverpool</w:t>
      </w:r>
    </w:p>
    <w:p xmlns:wp14="http://schemas.microsoft.com/office/word/2010/wordml" w:rsidRPr="00980EEE" w:rsidR="00980EEE" w:rsidP="629CEDEB" w:rsidRDefault="00980EEE" w14:paraId="0FEE7BEF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2016</w:t>
      </w:r>
      <w:r>
        <w:tab/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Formed Metal,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The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Scottish Gallery, Edinburgh</w:t>
      </w:r>
    </w:p>
    <w:p xmlns:wp14="http://schemas.microsoft.com/office/word/2010/wordml" w:rsidRPr="00980EEE" w:rsidR="00980EEE" w:rsidP="629CEDEB" w:rsidRDefault="00980EEE" w14:paraId="487C18DD" wp14:textId="77777777" wp14:noSpellErr="1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2015</w:t>
      </w:r>
      <w:r>
        <w:tab/>
      </w:r>
      <w:hyperlink r:id="Rcd445031fe494603">
        <w:r w:rsidRPr="629CEDEB" w:rsidR="00980EEE">
          <w:rPr>
            <w:rStyle w:val="Hyperlink"/>
            <w:rFonts w:ascii="Century Gothic" w:hAnsi="Century Gothic" w:eastAsia="Century Gothic" w:cs="Century Gothic"/>
            <w:color w:val="auto"/>
            <w:sz w:val="22"/>
            <w:szCs w:val="22"/>
            <w:u w:val="none"/>
          </w:rPr>
          <w:t>The Silversmith's Art; Made in Britain Today</w:t>
        </w:r>
      </w:hyperlink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, Nationa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l Museum of Scotland, Edinburgh</w:t>
      </w:r>
    </w:p>
    <w:p xmlns:wp14="http://schemas.microsoft.com/office/word/2010/wordml" w:rsidRPr="00980EEE" w:rsidR="00980EEE" w:rsidP="629CEDEB" w:rsidRDefault="00980EEE" w14:paraId="51B80557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2014</w:t>
      </w:r>
      <w:r>
        <w:tab/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SOFA, Chicago, USA</w:t>
      </w:r>
    </w:p>
    <w:p xmlns:wp14="http://schemas.microsoft.com/office/word/2010/wordml" w:rsidRPr="00102D97" w:rsidR="00102D97" w:rsidP="629CEDEB" w:rsidRDefault="00102D97" w14:paraId="72A3D3EC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="00980EEE" w:rsidP="629CEDEB" w:rsidRDefault="00980EEE" w14:paraId="2627BBF8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Selected Publications</w:t>
      </w:r>
    </w:p>
    <w:p xmlns:wp14="http://schemas.microsoft.com/office/word/2010/wordml" w:rsidR="00980EEE" w:rsidP="629CEDEB" w:rsidRDefault="00980EEE" w14:paraId="6FA9871C" wp14:textId="77777777">
      <w:pPr>
        <w:ind w:left="1440" w:hanging="1440"/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2014</w:t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Silversmithing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, A contemporary guide to Making, Brian Hill and Andrew </w:t>
      </w:r>
      <w:proofErr w:type="spellStart"/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Putlan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d</w:t>
      </w:r>
      <w:proofErr w:type="spellEnd"/>
    </w:p>
    <w:p xmlns:wp14="http://schemas.microsoft.com/office/word/2010/wordml" w:rsidR="00980EEE" w:rsidP="629CEDEB" w:rsidRDefault="00980EEE" w14:paraId="16F4558D" wp14:textId="77777777" wp14:noSpellErr="1">
      <w:pPr>
        <w:ind w:left="1440" w:hanging="1440"/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00980EEE">
        <w:rPr>
          <w:rFonts w:ascii="Futura Std Book" w:hAnsi="Futura Std Book" w:cs="Arial"/>
          <w:sz w:val="22"/>
          <w:szCs w:val="22"/>
        </w:rP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Printing things, Gestalten</w:t>
      </w:r>
    </w:p>
    <w:p xmlns:wp14="http://schemas.microsoft.com/office/word/2010/wordml" w:rsidRPr="00980EEE" w:rsidR="00980EEE" w:rsidP="629CEDEB" w:rsidRDefault="00980EEE" w14:paraId="0B1E28B9" wp14:textId="77777777">
      <w:pPr>
        <w:ind w:left="1440" w:hanging="1440"/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2013</w:t>
      </w:r>
      <w:r>
        <w:tab/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Digital Crafts,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Ann Marie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Shillito</w:t>
      </w:r>
    </w:p>
    <w:p xmlns:wp14="http://schemas.microsoft.com/office/word/2010/wordml" w:rsidRPr="00980EEE" w:rsidR="00980EEE" w:rsidP="629CEDEB" w:rsidRDefault="00980EEE" w14:paraId="0D0B940D" wp14:textId="77777777" wp14:noSpellErr="1">
      <w:pPr>
        <w:rPr>
          <w:rFonts w:ascii="Century Gothic" w:hAnsi="Century Gothic" w:eastAsia="Century Gothic" w:cs="Century Gothic"/>
          <w:i w:val="1"/>
          <w:iCs w:val="1"/>
          <w:sz w:val="22"/>
          <w:szCs w:val="22"/>
        </w:rPr>
      </w:pPr>
    </w:p>
    <w:p xmlns:wp14="http://schemas.microsoft.com/office/word/2010/wordml" w:rsidRPr="00980EEE" w:rsidR="00980EEE" w:rsidP="629CEDEB" w:rsidRDefault="00980EEE" w14:paraId="747F7063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Selected Collections</w:t>
      </w:r>
    </w:p>
    <w:p xmlns:wp14="http://schemas.microsoft.com/office/word/2010/wordml" w:rsidRPr="00980EEE" w:rsidR="00980EEE" w:rsidP="629CEDEB" w:rsidRDefault="00980EEE" w14:paraId="7D62FBB1" wp14:textId="77777777">
      <w:pPr>
        <w:tabs>
          <w:tab w:val="left" w:pos="1080"/>
        </w:tabs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Modern Collection, 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>The</w:t>
      </w: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 Goldsmiths’ Company, London</w:t>
      </w:r>
    </w:p>
    <w:p xmlns:wp14="http://schemas.microsoft.com/office/word/2010/wordml" w:rsidRPr="00980EEE" w:rsidR="00980EEE" w:rsidP="629CEDEB" w:rsidRDefault="00980EEE" w14:paraId="2D567897" wp14:textId="77777777" wp14:noSpellErr="1">
      <w:pPr>
        <w:tabs>
          <w:tab w:val="left" w:pos="1080"/>
        </w:tabs>
        <w:rPr>
          <w:rFonts w:ascii="Century Gothic" w:hAnsi="Century Gothic" w:eastAsia="Century Gothic" w:cs="Century Gothic"/>
          <w:sz w:val="22"/>
          <w:szCs w:val="22"/>
        </w:rPr>
      </w:pPr>
      <w:r w:rsidRPr="629CEDEB" w:rsidR="00980EEE">
        <w:rPr>
          <w:rFonts w:ascii="Century Gothic" w:hAnsi="Century Gothic" w:eastAsia="Century Gothic" w:cs="Century Gothic"/>
          <w:sz w:val="22"/>
          <w:szCs w:val="22"/>
        </w:rPr>
        <w:t xml:space="preserve">Handling Collection, </w:t>
      </w:r>
      <w:r w:rsidRPr="629CEDEB" w:rsidR="00802A80">
        <w:rPr>
          <w:rFonts w:ascii="Century Gothic" w:hAnsi="Century Gothic" w:eastAsia="Century Gothic" w:cs="Century Gothic"/>
          <w:sz w:val="22"/>
          <w:szCs w:val="22"/>
        </w:rPr>
        <w:t>Crafts Council, London</w:t>
      </w:r>
    </w:p>
    <w:p xmlns:wp14="http://schemas.microsoft.com/office/word/2010/wordml" w:rsidRPr="00980EEE" w:rsidR="00980EEE" w:rsidP="629CEDEB" w:rsidRDefault="00980EEE" w14:paraId="0E27B00A" wp14:textId="77777777" wp14:noSpellErr="1">
      <w:pPr>
        <w:rPr>
          <w:rFonts w:ascii="Century Gothic" w:hAnsi="Century Gothic" w:eastAsia="Century Gothic" w:cs="Century Gothic"/>
          <w:i w:val="1"/>
          <w:iCs w:val="1"/>
          <w:sz w:val="22"/>
          <w:szCs w:val="22"/>
        </w:rPr>
      </w:pPr>
    </w:p>
    <w:p xmlns:wp14="http://schemas.microsoft.com/office/word/2010/wordml" w:rsidRPr="00980EEE" w:rsidR="004C27E5" w:rsidP="629CEDEB" w:rsidRDefault="004C27E5" w14:paraId="60061E4C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</w:p>
    <w:p xmlns:wp14="http://schemas.microsoft.com/office/word/2010/wordml" w:rsidR="004C27E5" w:rsidP="629CEDEB" w:rsidRDefault="004C27E5" w14:paraId="44EAFD9C" wp14:textId="77777777" wp14:noSpellErr="1">
      <w:pPr>
        <w:rPr>
          <w:rFonts w:ascii="Century Gothic" w:hAnsi="Century Gothic" w:eastAsia="Century Gothic" w:cs="Century Gothic"/>
        </w:rPr>
      </w:pPr>
    </w:p>
    <w:p xmlns:wp14="http://schemas.microsoft.com/office/word/2010/wordml" w:rsidRPr="00102D97" w:rsidR="005F69FE" w:rsidP="629CEDEB" w:rsidRDefault="005F69FE" w14:paraId="4B94D5A5" wp14:textId="77777777" wp14:noSpellErr="1">
      <w:pPr>
        <w:rPr>
          <w:rFonts w:ascii="Century Gothic" w:hAnsi="Century Gothic" w:eastAsia="Century Gothic" w:cs="Century Gothic"/>
        </w:rPr>
      </w:pPr>
    </w:p>
    <w:sectPr w:rsidRPr="00102D97" w:rsidR="005F69FE" w:rsidSect="00A15FF2">
      <w:footerReference w:type="default" r:id="rId9"/>
      <w:footnotePr>
        <w:numRestart w:val="eachSect"/>
      </w:footnotePr>
      <w:pgSz w:w="8392" w:h="11907" w:orient="portrait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42350" w:rsidRDefault="00442350" w14:paraId="3DEEC669" wp14:textId="77777777">
      <w:r>
        <w:separator/>
      </w:r>
    </w:p>
  </w:endnote>
  <w:endnote w:type="continuationSeparator" w:id="0">
    <w:p xmlns:wp14="http://schemas.microsoft.com/office/word/2010/wordml" w:rsidR="00442350" w:rsidRDefault="00442350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p xmlns:wp14="http://schemas.microsoft.com/office/word/2010/wordml" w:rsidR="00D06E79" w:rsidRDefault="00764B37" w14:paraId="4D384D24" wp14:textId="7777777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4E0B04B2" wp14:editId="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D06E79" w:rsidP="00D06E79" w:rsidRDefault="00764B37" w14:paraId="53128261" wp14:textId="77777777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xmlns:wp14="http://schemas.microsoft.com/office/word/2010/wordprocessingDrawing" distT="0" distB="0" distL="0" distR="0" wp14:anchorId="54DA73E2" wp14:editId="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8CB7CF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">
              <v:textbox style="mso-fit-shape-to-text:t">
                <w:txbxContent>
                  <w:p w:rsidR="00D06E79" w:rsidP="00D06E79" w:rsidRDefault="00764B37" w14:paraId="62486C05" wp14:textId="77777777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xmlns:wp14="http://schemas.microsoft.com/office/word/2010/wordprocessingDrawing" distT="0" distB="0" distL="0" distR="0" wp14:anchorId="6EE0A665" wp14:editId="7777777">
                          <wp:extent cx="933450" cy="1162050"/>
                          <wp:effectExtent l="0" t="0" r="0" b="0"/>
                          <wp:docPr id="11328599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42350" w:rsidRDefault="00442350" w14:paraId="45FB0818" wp14:textId="77777777">
      <w:r>
        <w:separator/>
      </w:r>
    </w:p>
  </w:footnote>
  <w:footnote w:type="continuationSeparator" w:id="0">
    <w:p xmlns:wp14="http://schemas.microsoft.com/office/word/2010/wordml" w:rsidR="00442350" w:rsidRDefault="00442350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249E8"/>
    <w:rsid w:val="000468E4"/>
    <w:rsid w:val="000E1CDA"/>
    <w:rsid w:val="00102D97"/>
    <w:rsid w:val="00102DE9"/>
    <w:rsid w:val="00145D4D"/>
    <w:rsid w:val="00181931"/>
    <w:rsid w:val="002376CE"/>
    <w:rsid w:val="0024347C"/>
    <w:rsid w:val="002B222C"/>
    <w:rsid w:val="002B261D"/>
    <w:rsid w:val="002F423E"/>
    <w:rsid w:val="002F5815"/>
    <w:rsid w:val="00364D14"/>
    <w:rsid w:val="003919A6"/>
    <w:rsid w:val="003D0B26"/>
    <w:rsid w:val="00442350"/>
    <w:rsid w:val="00483C8D"/>
    <w:rsid w:val="004C27E5"/>
    <w:rsid w:val="004C611C"/>
    <w:rsid w:val="004E419D"/>
    <w:rsid w:val="004E5DFD"/>
    <w:rsid w:val="005273C6"/>
    <w:rsid w:val="00545273"/>
    <w:rsid w:val="00576EFB"/>
    <w:rsid w:val="005F69FE"/>
    <w:rsid w:val="00626261"/>
    <w:rsid w:val="00652433"/>
    <w:rsid w:val="006649CF"/>
    <w:rsid w:val="00671ED0"/>
    <w:rsid w:val="00700F4B"/>
    <w:rsid w:val="00710BE4"/>
    <w:rsid w:val="00745AF3"/>
    <w:rsid w:val="00764B37"/>
    <w:rsid w:val="007661AF"/>
    <w:rsid w:val="00793610"/>
    <w:rsid w:val="007B3387"/>
    <w:rsid w:val="00802A80"/>
    <w:rsid w:val="008315B1"/>
    <w:rsid w:val="008321C5"/>
    <w:rsid w:val="00857B13"/>
    <w:rsid w:val="008E645E"/>
    <w:rsid w:val="008F23D0"/>
    <w:rsid w:val="00966E84"/>
    <w:rsid w:val="00980EEE"/>
    <w:rsid w:val="009B6139"/>
    <w:rsid w:val="009E714B"/>
    <w:rsid w:val="00A15FF2"/>
    <w:rsid w:val="00A80A84"/>
    <w:rsid w:val="00A81D71"/>
    <w:rsid w:val="00AC3AA7"/>
    <w:rsid w:val="00BC23F5"/>
    <w:rsid w:val="00BE06A6"/>
    <w:rsid w:val="00BF6EC8"/>
    <w:rsid w:val="00BF7078"/>
    <w:rsid w:val="00C02B82"/>
    <w:rsid w:val="00C120B1"/>
    <w:rsid w:val="00C2457F"/>
    <w:rsid w:val="00C51671"/>
    <w:rsid w:val="00C60AAE"/>
    <w:rsid w:val="00C84537"/>
    <w:rsid w:val="00CE0A78"/>
    <w:rsid w:val="00CF28A7"/>
    <w:rsid w:val="00D06E79"/>
    <w:rsid w:val="00D33513"/>
    <w:rsid w:val="00D51B33"/>
    <w:rsid w:val="00EC01B1"/>
    <w:rsid w:val="00EE4EAC"/>
    <w:rsid w:val="00F447CF"/>
    <w:rsid w:val="00F757E0"/>
    <w:rsid w:val="00FA6070"/>
    <w:rsid w:val="00FF4277"/>
    <w:rsid w:val="629CE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919823F"/>
  <w15:docId w15:val="{1E04D9AF-5730-4A27-99D2-79233A8A95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hAnsi="Geneva" w:eastAsia="Times"/>
      <w:i/>
      <w:color w:val="808080"/>
      <w:sz w:val="2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styleId="Thesisbodytext" w:customStyle="1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80E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80E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8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E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://thesilversmithsart.co.uk/" TargetMode="External" Id="Rcd445031fe494603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6" ma:contentTypeDescription="Create a new document." ma:contentTypeScope="" ma:versionID="51188bc46624301fdf16d580db63783d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3c1da41793f13f772793b2196def0643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97a0ba-c387-424a-92e4-a4bd4e811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aa33b-f7fc-4bda-8a3b-595e5540719e}" ma:internalName="TaxCatchAll" ma:showField="CatchAllData" ma:web="c8cfa090-9ab7-42ad-9bbd-00972923b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9048-ab9f-4be7-bc52-c556c2644fe9">
      <Terms xmlns="http://schemas.microsoft.com/office/infopath/2007/PartnerControls"/>
    </lcf76f155ced4ddcb4097134ff3c332f>
    <TaxCatchAll xmlns="c8cfa090-9ab7-42ad-9bbd-00972923b8a5" xsi:nil="true"/>
  </documentManagement>
</p:properties>
</file>

<file path=customXml/itemProps1.xml><?xml version="1.0" encoding="utf-8"?>
<ds:datastoreItem xmlns:ds="http://schemas.openxmlformats.org/officeDocument/2006/customXml" ds:itemID="{25C29EE3-4B85-42A5-A15E-8FB759A8A4BE}"/>
</file>

<file path=customXml/itemProps2.xml><?xml version="1.0" encoding="utf-8"?>
<ds:datastoreItem xmlns:ds="http://schemas.openxmlformats.org/officeDocument/2006/customXml" ds:itemID="{E89462EB-281A-431A-B1E2-53D10780C6EB}"/>
</file>

<file path=customXml/itemProps3.xml><?xml version="1.0" encoding="utf-8"?>
<ds:datastoreItem xmlns:ds="http://schemas.openxmlformats.org/officeDocument/2006/customXml" ds:itemID="{D3B00A2A-EFDB-4F2F-AD45-8BB6C88B69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Contemporary Applied Arts</cp:lastModifiedBy>
  <cp:revision>9</cp:revision>
  <cp:lastPrinted>2016-06-18T11:18:00Z</cp:lastPrinted>
  <dcterms:created xsi:type="dcterms:W3CDTF">2019-09-17T10:55:00Z</dcterms:created>
  <dcterms:modified xsi:type="dcterms:W3CDTF">2021-12-01T12:24:10Z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4467000</vt:r8>
  </property>
</Properties>
</file>